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01B77" w:rsidRPr="00C14F64" w:rsidRDefault="0084314C" w:rsidP="00F01B77">
      <w:pPr>
        <w:jc w:val="left"/>
        <w:rPr>
          <w:b/>
          <w:color w:val="3FFF00"/>
          <w:sz w:val="40"/>
          <w:szCs w:val="40"/>
        </w:rPr>
      </w:pPr>
      <w:r w:rsidRPr="00C14F64">
        <w:rPr>
          <w:b/>
          <w:color w:val="3FFF00"/>
          <w:sz w:val="40"/>
          <w:szCs w:val="40"/>
        </w:rPr>
        <w:t xml:space="preserve">Vorblatt zur </w:t>
      </w:r>
      <w:r w:rsidR="00F01B77" w:rsidRPr="00C14F64">
        <w:rPr>
          <w:b/>
          <w:color w:val="3FFF00"/>
          <w:sz w:val="40"/>
          <w:szCs w:val="40"/>
        </w:rPr>
        <w:t xml:space="preserve">Unterlage </w:t>
      </w:r>
      <w:r w:rsidR="00F01B77" w:rsidRPr="00C14F64">
        <w:rPr>
          <w:b/>
          <w:color w:val="3FFF00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C14F64">
        <w:rPr>
          <w:b/>
          <w:color w:val="3FFF00"/>
          <w:sz w:val="40"/>
          <w:szCs w:val="40"/>
        </w:rPr>
        <w:instrText xml:space="preserve"> FORMTEXT </w:instrText>
      </w:r>
      <w:r w:rsidR="00F01B77" w:rsidRPr="00C14F64">
        <w:rPr>
          <w:b/>
          <w:color w:val="3FFF00"/>
          <w:sz w:val="40"/>
          <w:szCs w:val="40"/>
        </w:rPr>
      </w:r>
      <w:r w:rsidR="00F01B77" w:rsidRPr="00C14F64">
        <w:rPr>
          <w:b/>
          <w:color w:val="3FFF00"/>
          <w:sz w:val="40"/>
          <w:szCs w:val="40"/>
        </w:rPr>
        <w:fldChar w:fldCharType="separate"/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color w:val="3FFF00"/>
          <w:sz w:val="40"/>
          <w:szCs w:val="40"/>
        </w:rPr>
        <w:fldChar w:fldCharType="end"/>
      </w:r>
      <w:bookmarkEnd w:id="1"/>
    </w:p>
    <w:p w:rsidR="00F97A7E" w:rsidRPr="00C14F64" w:rsidRDefault="00F01B77" w:rsidP="00F01B77">
      <w:pPr>
        <w:jc w:val="left"/>
        <w:rPr>
          <w:b/>
          <w:color w:val="3FFF00"/>
          <w:sz w:val="40"/>
          <w:szCs w:val="40"/>
        </w:rPr>
      </w:pPr>
      <w:r w:rsidRPr="00C14F64">
        <w:rPr>
          <w:b/>
          <w:color w:val="3FFF00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14F64">
        <w:rPr>
          <w:b/>
          <w:color w:val="3FFF00"/>
          <w:sz w:val="40"/>
          <w:szCs w:val="40"/>
        </w:rPr>
        <w:instrText xml:space="preserve"> FORMTEXT </w:instrText>
      </w:r>
      <w:r w:rsidRPr="00C14F64">
        <w:rPr>
          <w:b/>
          <w:color w:val="3FFF00"/>
          <w:sz w:val="40"/>
          <w:szCs w:val="40"/>
        </w:rPr>
      </w:r>
      <w:r w:rsidRPr="00C14F64">
        <w:rPr>
          <w:b/>
          <w:color w:val="3FFF00"/>
          <w:sz w:val="40"/>
          <w:szCs w:val="40"/>
        </w:rPr>
        <w:fldChar w:fldCharType="separate"/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color w:val="3FFF00"/>
          <w:sz w:val="40"/>
          <w:szCs w:val="40"/>
        </w:rPr>
        <w:fldChar w:fldCharType="end"/>
      </w:r>
      <w:bookmarkEnd w:id="2"/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C14F64" w:rsidRPr="00C14F64" w:rsidTr="00C14F64">
        <w:trPr>
          <w:trHeight w:val="227"/>
          <w:tblHeader/>
        </w:trPr>
        <w:tc>
          <w:tcPr>
            <w:tcW w:w="1560" w:type="dxa"/>
            <w:tcBorders>
              <w:bottom w:val="single" w:sz="4" w:space="0" w:color="3FFF00"/>
            </w:tcBorders>
          </w:tcPr>
          <w:p w:rsidR="00E679AB" w:rsidRPr="00C14F64" w:rsidRDefault="00017DFB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3FFF00"/>
                <w:szCs w:val="22"/>
              </w:rPr>
            </w:pPr>
            <w:r w:rsidRPr="00C14F64">
              <w:rPr>
                <w:rFonts w:cs="Arial"/>
                <w:b/>
                <w:color w:val="3FFF00"/>
                <w:szCs w:val="22"/>
              </w:rPr>
              <w:t>Kapitel</w:t>
            </w:r>
          </w:p>
        </w:tc>
        <w:tc>
          <w:tcPr>
            <w:tcW w:w="7980" w:type="dxa"/>
            <w:tcBorders>
              <w:bottom w:val="single" w:sz="4" w:space="0" w:color="3FFF00"/>
            </w:tcBorders>
          </w:tcPr>
          <w:p w:rsidR="00F01B77" w:rsidRPr="00C14F64" w:rsidRDefault="00E13D1C" w:rsidP="00DB0D22">
            <w:pPr>
              <w:spacing w:before="60" w:after="60"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rFonts w:cs="Arial"/>
                <w:b/>
                <w:color w:val="3FFF00"/>
                <w:szCs w:val="22"/>
              </w:rPr>
              <w:t xml:space="preserve">Inhalt der </w:t>
            </w:r>
            <w:r w:rsidR="00C14F64">
              <w:rPr>
                <w:rFonts w:cs="Arial"/>
                <w:b/>
                <w:color w:val="3FFF00"/>
                <w:szCs w:val="22"/>
              </w:rPr>
              <w:t>3</w:t>
            </w:r>
            <w:bookmarkStart w:id="3" w:name="_GoBack"/>
            <w:bookmarkEnd w:id="3"/>
            <w:r w:rsidR="0084314C" w:rsidRPr="00C14F64">
              <w:rPr>
                <w:rFonts w:cs="Arial"/>
                <w:b/>
                <w:color w:val="3FFF00"/>
                <w:szCs w:val="22"/>
              </w:rPr>
              <w:t>. Änderung im Verfahren</w:t>
            </w:r>
          </w:p>
        </w:tc>
      </w:tr>
      <w:tr w:rsidR="00C14F64" w:rsidRPr="00C14F64" w:rsidTr="00C14F64">
        <w:tc>
          <w:tcPr>
            <w:tcW w:w="1560" w:type="dxa"/>
            <w:tcBorders>
              <w:top w:val="single" w:sz="4" w:space="0" w:color="3FFF00"/>
            </w:tcBorders>
          </w:tcPr>
          <w:p w:rsidR="00F01B77" w:rsidRPr="00C14F64" w:rsidRDefault="00066396" w:rsidP="00E679AB">
            <w:pPr>
              <w:spacing w:before="60"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3FFF00"/>
            </w:tcBorders>
          </w:tcPr>
          <w:p w:rsidR="00F01B77" w:rsidRPr="00C14F64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  <w:bookmarkEnd w:id="5"/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BA" w:rsidRDefault="008C77BA">
      <w:r>
        <w:separator/>
      </w:r>
    </w:p>
  </w:endnote>
  <w:endnote w:type="continuationSeparator" w:id="0">
    <w:p w:rsidR="008C77BA" w:rsidRDefault="008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C14F64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BA" w:rsidRDefault="008C77BA">
      <w:r>
        <w:separator/>
      </w:r>
    </w:p>
  </w:footnote>
  <w:footnote w:type="continuationSeparator" w:id="0">
    <w:p w:rsidR="008C77BA" w:rsidRDefault="008C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27EAB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E3A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E7F82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0EAA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C77BA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4F64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0D22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3D1C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87945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C7C16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F7BE3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4_Vorblatt_PÄ_Bericht_3.Änderung" edit="true"/>
    <f:field ref="objsubject" par="" text="" edit="true"/>
    <f:field ref="objcreatedby" par="" text="Gehre, Ulrike"/>
    <f:field ref="objcreatedat" par="" date="2020-11-20T10:24:19" text="20.11.2020 10:24:19"/>
    <f:field ref="objchangedby" par="" text="Gehre, Ulrike"/>
    <f:field ref="objmodifiedat" par="" date="2020-11-20T10:24:19" text="20.11.2020 10:24:19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4_Vorblatt_PÄ_Bericht_3.Änderung" edit="true"/>
    <f:field ref="DEPRECONFIG_15_1001_Objektname" par="" text="3.9.4_Vorblatt_PÄ_Bericht_3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600254-3CFF-4CE5-BD68-B3F1559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717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2020-11-20T09:08:00Z</dcterms:created>
  <dcterms:modified xsi:type="dcterms:W3CDTF">2020-11-20T09:09:00Z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*COO.2025.2004.8.2045230*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COO.2025.2004.8.2045230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